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5AD94" w14:textId="50D3A96A" w:rsidR="00907A20" w:rsidRPr="00D53D31" w:rsidRDefault="00907A20" w:rsidP="00907A20">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w:t>
      </w:r>
      <w:r>
        <w:rPr>
          <w:rFonts w:cs="Arial"/>
          <w:b/>
          <w:sz w:val="24"/>
          <w:szCs w:val="24"/>
          <w:lang w:val="sv-SE"/>
        </w:rPr>
        <w:t>8-</w:t>
      </w:r>
      <w:r w:rsidRPr="00D53D31">
        <w:rPr>
          <w:rFonts w:cs="Arial"/>
          <w:b/>
          <w:sz w:val="24"/>
          <w:szCs w:val="24"/>
          <w:lang w:val="sv-SE"/>
        </w:rPr>
        <w:t>e</w:t>
      </w:r>
      <w:r w:rsidRPr="00D53D31">
        <w:rPr>
          <w:rFonts w:cs="Arial"/>
          <w:b/>
          <w:sz w:val="24"/>
          <w:szCs w:val="24"/>
          <w:lang w:val="sv-SE"/>
        </w:rPr>
        <w:tab/>
        <w:t>R3-20</w:t>
      </w:r>
      <w:r w:rsidR="00AD7F33">
        <w:rPr>
          <w:rFonts w:cs="Arial"/>
          <w:b/>
          <w:sz w:val="24"/>
          <w:szCs w:val="24"/>
          <w:lang w:val="sv-SE"/>
        </w:rPr>
        <w:t>3389</w:t>
      </w:r>
    </w:p>
    <w:p w14:paraId="6CC0C1E2" w14:textId="77777777" w:rsidR="00907A20" w:rsidRDefault="00907A20" w:rsidP="00907A20">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193FDC">
        <w:rPr>
          <w:rFonts w:eastAsia="PMingLiU"/>
          <w:noProof w:val="0"/>
          <w:sz w:val="24"/>
          <w:szCs w:val="28"/>
          <w:vertAlign w:val="superscript"/>
          <w:lang w:eastAsia="zh-TW"/>
        </w:rPr>
        <w:t>st</w:t>
      </w:r>
      <w:r>
        <w:rPr>
          <w:rFonts w:eastAsia="PMingLiU"/>
          <w:noProof w:val="0"/>
          <w:sz w:val="24"/>
          <w:szCs w:val="28"/>
          <w:lang w:eastAsia="zh-TW"/>
        </w:rPr>
        <w:t xml:space="preserve"> June – 12</w:t>
      </w:r>
      <w:r w:rsidRPr="00193FDC">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39DAE101" w14:textId="77777777" w:rsidR="00907A20" w:rsidRDefault="00907A20" w:rsidP="00907A20">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DAE4EA3" w14:textId="77777777" w:rsidR="0082674F" w:rsidRDefault="0082674F" w:rsidP="00311702">
      <w:pPr>
        <w:pStyle w:val="3GPPHeader"/>
        <w:rPr>
          <w:sz w:val="22"/>
        </w:rPr>
      </w:pPr>
    </w:p>
    <w:p w14:paraId="7ACD7EB9" w14:textId="370F7B58" w:rsidR="00E90E49" w:rsidRPr="007D6DC6" w:rsidRDefault="00E90E49" w:rsidP="00311702">
      <w:pPr>
        <w:pStyle w:val="3GPPHeader"/>
        <w:rPr>
          <w:sz w:val="22"/>
        </w:rPr>
      </w:pPr>
      <w:r w:rsidRPr="007D6DC6">
        <w:rPr>
          <w:sz w:val="22"/>
        </w:rPr>
        <w:t>Agenda Item:</w:t>
      </w:r>
      <w:r w:rsidRPr="007D6DC6">
        <w:rPr>
          <w:sz w:val="22"/>
        </w:rPr>
        <w:tab/>
      </w:r>
      <w:r w:rsidR="00886015" w:rsidRPr="00CB7FB1">
        <w:rPr>
          <w:sz w:val="22"/>
        </w:rPr>
        <w:t>10.2.1</w:t>
      </w:r>
      <w:r w:rsidR="0025308C">
        <w:rPr>
          <w:sz w:val="22"/>
        </w:rPr>
        <w:t>.4</w:t>
      </w:r>
    </w:p>
    <w:p w14:paraId="388389C0" w14:textId="77777777" w:rsidR="00E90E49" w:rsidRPr="004B6988" w:rsidRDefault="003D3C45" w:rsidP="00F64C2B">
      <w:pPr>
        <w:pStyle w:val="3GPPHeader"/>
        <w:rPr>
          <w:sz w:val="22"/>
        </w:rPr>
      </w:pPr>
      <w:r w:rsidRPr="004B6988">
        <w:rPr>
          <w:sz w:val="22"/>
        </w:rPr>
        <w:t>Source:</w:t>
      </w:r>
      <w:r w:rsidR="00E90E49" w:rsidRPr="004B6988">
        <w:rPr>
          <w:sz w:val="22"/>
        </w:rPr>
        <w:tab/>
      </w:r>
      <w:r w:rsidR="00F64C2B" w:rsidRPr="004B6988">
        <w:rPr>
          <w:sz w:val="22"/>
        </w:rPr>
        <w:t>Ericsson</w:t>
      </w:r>
    </w:p>
    <w:p w14:paraId="29485F0C" w14:textId="72A31585" w:rsidR="00E90E49" w:rsidRPr="004B6988" w:rsidRDefault="003D3C45" w:rsidP="00311702">
      <w:pPr>
        <w:pStyle w:val="3GPPHeader"/>
        <w:rPr>
          <w:sz w:val="22"/>
        </w:rPr>
      </w:pPr>
      <w:r w:rsidRPr="004B6988">
        <w:rPr>
          <w:sz w:val="22"/>
        </w:rPr>
        <w:t>Title:</w:t>
      </w:r>
      <w:r w:rsidR="00E90E49" w:rsidRPr="004B6988">
        <w:rPr>
          <w:sz w:val="22"/>
        </w:rPr>
        <w:tab/>
      </w:r>
      <w:r w:rsidR="0084000E">
        <w:rPr>
          <w:sz w:val="22"/>
        </w:rPr>
        <w:t xml:space="preserve">Signalling </w:t>
      </w:r>
      <w:r w:rsidR="00794375">
        <w:rPr>
          <w:sz w:val="22"/>
        </w:rPr>
        <w:t xml:space="preserve">of RLF information </w:t>
      </w:r>
      <w:r w:rsidR="002C12CE">
        <w:rPr>
          <w:sz w:val="22"/>
        </w:rPr>
        <w:t>from</w:t>
      </w:r>
      <w:r w:rsidR="00794375">
        <w:rPr>
          <w:sz w:val="22"/>
        </w:rPr>
        <w:t xml:space="preserve"> gNB-CU </w:t>
      </w:r>
      <w:r w:rsidR="003701EC">
        <w:rPr>
          <w:sz w:val="22"/>
        </w:rPr>
        <w:t>to</w:t>
      </w:r>
      <w:r w:rsidR="00794375">
        <w:rPr>
          <w:sz w:val="22"/>
        </w:rPr>
        <w:t xml:space="preserve"> gNB-DU</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0EACEA1B" w14:textId="1317D3CB" w:rsidR="00BC269C" w:rsidRPr="004B6988" w:rsidRDefault="004E4C03" w:rsidP="00907A20">
      <w:pPr>
        <w:spacing w:after="0"/>
        <w:jc w:val="both"/>
      </w:pPr>
      <w:r>
        <w:t xml:space="preserve">In the context of MRO, </w:t>
      </w:r>
      <w:r w:rsidR="009A447A" w:rsidRPr="004B6988">
        <w:t>an overall solution</w:t>
      </w:r>
      <w:r w:rsidR="00072102" w:rsidRPr="004B6988">
        <w:t xml:space="preserve"> including </w:t>
      </w:r>
      <w:r w:rsidR="007C3DAC">
        <w:t>RLF report</w:t>
      </w:r>
      <w:r w:rsidR="00072102" w:rsidRPr="004B6988">
        <w:t xml:space="preserve"> and </w:t>
      </w:r>
      <w:r w:rsidR="007C3DAC">
        <w:t xml:space="preserve">required </w:t>
      </w:r>
      <w:r w:rsidR="00072102" w:rsidRPr="004B6988">
        <w:t>signalling</w:t>
      </w:r>
      <w:r>
        <w:t xml:space="preserve"> </w:t>
      </w:r>
      <w:r w:rsidR="00083AD2" w:rsidRPr="004B6988">
        <w:t>ha</w:t>
      </w:r>
      <w:r w:rsidR="000063F7" w:rsidRPr="004B6988">
        <w:t>s</w:t>
      </w:r>
      <w:r w:rsidR="00083AD2" w:rsidRPr="004B6988">
        <w:t xml:space="preserve"> been agreed as part of </w:t>
      </w:r>
      <w:r>
        <w:t>TR 3</w:t>
      </w:r>
      <w:r w:rsidR="006D7ACA">
        <w:t xml:space="preserve">7.816 </w:t>
      </w:r>
      <w:r w:rsidR="00212B7E" w:rsidRPr="004B6988">
        <w:t>[</w:t>
      </w:r>
      <w:r w:rsidR="00381DC1" w:rsidRPr="004B6988">
        <w:t>1</w:t>
      </w:r>
      <w:r w:rsidR="00212B7E" w:rsidRPr="004B6988">
        <w:t>]</w:t>
      </w:r>
      <w:r w:rsidR="00F45833">
        <w:t xml:space="preserve">. In </w:t>
      </w:r>
      <w:r w:rsidR="00907A20">
        <w:t xml:space="preserve">the previous meeting further agreements were made. In this contribution we discuss the agreements and provide our proposals. </w:t>
      </w:r>
    </w:p>
    <w:p w14:paraId="5764FF3A" w14:textId="3A0D5AA7" w:rsidR="004000E8" w:rsidRDefault="004000E8" w:rsidP="00CE0424">
      <w:pPr>
        <w:pStyle w:val="Heading1"/>
      </w:pPr>
      <w:bookmarkStart w:id="0" w:name="_Ref178064866"/>
      <w:r w:rsidRPr="00CE0424">
        <w:t>Discussion</w:t>
      </w:r>
      <w:bookmarkEnd w:id="0"/>
    </w:p>
    <w:p w14:paraId="110813A1" w14:textId="7A2D29EE" w:rsidR="00907A20" w:rsidRDefault="00176044" w:rsidP="00907A20">
      <w:pPr>
        <w:rPr>
          <w:lang w:eastAsia="zh-CN"/>
        </w:rPr>
      </w:pPr>
      <w:r>
        <w:rPr>
          <w:lang w:eastAsia="zh-CN"/>
        </w:rPr>
        <w:t xml:space="preserve">In </w:t>
      </w:r>
      <w:r w:rsidR="00907A20">
        <w:rPr>
          <w:lang w:eastAsia="zh-CN"/>
        </w:rPr>
        <w:t>the previous meeting the following agreements were made:</w:t>
      </w:r>
    </w:p>
    <w:p w14:paraId="6B17B6E5" w14:textId="77777777" w:rsidR="00907A20" w:rsidRDefault="00907A20" w:rsidP="00907A20">
      <w:pPr>
        <w:widowControl w:val="0"/>
        <w:spacing w:after="0"/>
        <w:ind w:left="144" w:hanging="144"/>
        <w:rPr>
          <w:rFonts w:ascii="Calibri" w:eastAsia="Calibri" w:hAnsi="Calibri" w:cs="Calibri"/>
          <w:color w:val="000000"/>
          <w:sz w:val="18"/>
          <w:szCs w:val="24"/>
        </w:rPr>
      </w:pPr>
      <w:r>
        <w:rPr>
          <w:rFonts w:ascii="Calibri" w:hAnsi="Calibri" w:cs="Calibri"/>
          <w:b/>
          <w:bCs/>
          <w:color w:val="00B050"/>
          <w:sz w:val="18"/>
          <w:szCs w:val="24"/>
        </w:rPr>
        <w:t>The UE RLF report should be provided to the gNB-DU at least in cases of RACH related problems and beam failure recovery failure</w:t>
      </w:r>
    </w:p>
    <w:p w14:paraId="5EEFEE3C" w14:textId="77777777" w:rsidR="00907A20" w:rsidRDefault="00907A20" w:rsidP="00907A20">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Define a new dedicated F1AP procedure for non UE-associated RLF report signaling</w:t>
      </w:r>
    </w:p>
    <w:p w14:paraId="35935CD9" w14:textId="77777777" w:rsidR="00907A20" w:rsidRDefault="00907A20" w:rsidP="00907A20">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Introduce “RLF Report” as optional IE to a new F1AP procedure (same procedure as defined in CB # 1007)</w:t>
      </w:r>
    </w:p>
    <w:p w14:paraId="31AE81BA" w14:textId="715DBDA1" w:rsidR="00907A20" w:rsidRDefault="00907A20" w:rsidP="00907A20">
      <w:pPr>
        <w:rPr>
          <w:sz w:val="20"/>
          <w:lang w:val="en-US" w:eastAsia="ja-JP"/>
        </w:rPr>
      </w:pPr>
      <w:r>
        <w:rPr>
          <w:rFonts w:ascii="Calibri" w:hAnsi="Calibri" w:cs="Calibri"/>
          <w:b/>
          <w:bCs/>
          <w:color w:val="00B050"/>
          <w:sz w:val="18"/>
          <w:szCs w:val="24"/>
        </w:rPr>
        <w:t>No need in Rel-16 to define a new procedure to provide information about the detection of RLF events and the root cause of such events from the gNB-DU to the gNB-CU</w:t>
      </w:r>
    </w:p>
    <w:p w14:paraId="349F96EA" w14:textId="2C93F4FD" w:rsidR="00907A20" w:rsidRPr="00907A20" w:rsidRDefault="00907A20" w:rsidP="002647B0">
      <w:pPr>
        <w:pStyle w:val="TAL"/>
        <w:jc w:val="both"/>
        <w:rPr>
          <w:sz w:val="22"/>
          <w:szCs w:val="24"/>
          <w:lang w:val="en-US" w:eastAsia="ja-JP"/>
        </w:rPr>
      </w:pPr>
      <w:proofErr w:type="gramStart"/>
      <w:r w:rsidRPr="00907A20">
        <w:rPr>
          <w:sz w:val="22"/>
          <w:szCs w:val="24"/>
          <w:lang w:val="en-US" w:eastAsia="ja-JP"/>
        </w:rPr>
        <w:t>In</w:t>
      </w:r>
      <w:r>
        <w:rPr>
          <w:sz w:val="20"/>
          <w:lang w:val="en-US" w:eastAsia="ja-JP"/>
        </w:rPr>
        <w:t xml:space="preserve"> </w:t>
      </w:r>
      <w:r>
        <w:rPr>
          <w:sz w:val="22"/>
          <w:szCs w:val="24"/>
          <w:lang w:val="en-US" w:eastAsia="ja-JP"/>
        </w:rPr>
        <w:t>light of</w:t>
      </w:r>
      <w:proofErr w:type="gramEnd"/>
      <w:r>
        <w:rPr>
          <w:sz w:val="22"/>
          <w:szCs w:val="24"/>
          <w:lang w:val="en-US" w:eastAsia="ja-JP"/>
        </w:rPr>
        <w:t xml:space="preserve"> the above agreements we propose that they are captured in TS 38.473.</w:t>
      </w:r>
    </w:p>
    <w:p w14:paraId="25E8F82B" w14:textId="77777777" w:rsidR="00907A20" w:rsidRDefault="00907A20" w:rsidP="002647B0">
      <w:pPr>
        <w:pStyle w:val="TAL"/>
        <w:jc w:val="both"/>
        <w:rPr>
          <w:sz w:val="20"/>
          <w:lang w:val="en-US" w:eastAsia="ja-JP"/>
        </w:rPr>
      </w:pPr>
    </w:p>
    <w:p w14:paraId="6835F540" w14:textId="790E9334" w:rsidR="00E56E9E" w:rsidRPr="004B6988" w:rsidRDefault="00E56E9E" w:rsidP="002647B0">
      <w:pPr>
        <w:pStyle w:val="TAL"/>
        <w:jc w:val="both"/>
        <w:rPr>
          <w:sz w:val="20"/>
          <w:lang w:eastAsia="ja-JP"/>
        </w:rPr>
      </w:pPr>
    </w:p>
    <w:p w14:paraId="5EEC13F5" w14:textId="4338753A" w:rsidR="00921BCE" w:rsidRDefault="00E436F0" w:rsidP="004B6988">
      <w:pPr>
        <w:pStyle w:val="Proposal"/>
        <w:numPr>
          <w:ilvl w:val="0"/>
          <w:numId w:val="19"/>
        </w:numPr>
        <w:tabs>
          <w:tab w:val="clear" w:pos="1701"/>
        </w:tabs>
        <w:spacing w:line="256" w:lineRule="auto"/>
        <w:ind w:left="1701" w:hanging="1701"/>
        <w:jc w:val="both"/>
        <w:rPr>
          <w:lang w:val="en-US"/>
        </w:rPr>
      </w:pPr>
      <w:bookmarkStart w:id="1" w:name="_Ref20948935"/>
      <w:r>
        <w:rPr>
          <w:lang w:val="en-US"/>
        </w:rPr>
        <w:t xml:space="preserve">RAN 3 </w:t>
      </w:r>
      <w:r w:rsidR="004F280C">
        <w:rPr>
          <w:lang w:val="en-US"/>
        </w:rPr>
        <w:t>to</w:t>
      </w:r>
      <w:r w:rsidR="00907A20">
        <w:rPr>
          <w:lang w:val="en-US"/>
        </w:rPr>
        <w:t xml:space="preserve"> </w:t>
      </w:r>
      <w:bookmarkStart w:id="2" w:name="_Hlk40694898"/>
      <w:r w:rsidR="00907A20">
        <w:rPr>
          <w:lang w:val="en-US"/>
        </w:rPr>
        <w:t>capture in TS 38.473 the agreements made in the previous meeting on signaling RLF report over F1 AP</w:t>
      </w:r>
      <w:bookmarkEnd w:id="2"/>
      <w:r w:rsidR="00D25A22">
        <w:rPr>
          <w:lang w:val="en-US"/>
        </w:rPr>
        <w:t>.</w:t>
      </w:r>
      <w:bookmarkEnd w:id="1"/>
      <w:r>
        <w:rPr>
          <w:lang w:val="en-US"/>
        </w:rPr>
        <w:t xml:space="preserve"> </w:t>
      </w:r>
    </w:p>
    <w:p w14:paraId="5E4601D9" w14:textId="2CCEEBE7" w:rsidR="00456A08" w:rsidRDefault="00456A08" w:rsidP="002C12CE">
      <w:pPr>
        <w:pStyle w:val="Proposal"/>
        <w:numPr>
          <w:ilvl w:val="0"/>
          <w:numId w:val="0"/>
        </w:numPr>
        <w:tabs>
          <w:tab w:val="clear" w:pos="1701"/>
        </w:tabs>
        <w:spacing w:line="256" w:lineRule="auto"/>
        <w:ind w:left="1701"/>
        <w:jc w:val="both"/>
        <w:rPr>
          <w:lang w:val="en-US"/>
        </w:rPr>
      </w:pPr>
    </w:p>
    <w:p w14:paraId="6B51BC44" w14:textId="3C212373" w:rsidR="00456A08" w:rsidRDefault="00C01E7A" w:rsidP="00C01E7A">
      <w:pPr>
        <w:pStyle w:val="Heading2"/>
      </w:pPr>
      <w:r>
        <w:t xml:space="preserve">Discussion regarding UE </w:t>
      </w:r>
      <w:proofErr w:type="gramStart"/>
      <w:r>
        <w:t>associated</w:t>
      </w:r>
      <w:proofErr w:type="gramEnd"/>
      <w:r>
        <w:t xml:space="preserve"> and non</w:t>
      </w:r>
      <w:r w:rsidR="005E090D">
        <w:t>-</w:t>
      </w:r>
      <w:r>
        <w:t>UE associated procedure</w:t>
      </w:r>
    </w:p>
    <w:p w14:paraId="3A34A94E" w14:textId="114FEC55" w:rsidR="00C01E7A" w:rsidRDefault="00C01E7A" w:rsidP="00C01E7A">
      <w:pPr>
        <w:rPr>
          <w:lang w:eastAsia="zh-CN"/>
        </w:rPr>
      </w:pPr>
    </w:p>
    <w:p w14:paraId="422A27EF" w14:textId="4E907AC1" w:rsidR="00C01E7A" w:rsidRDefault="00C01E7A" w:rsidP="00C01E7A">
      <w:pPr>
        <w:rPr>
          <w:lang w:eastAsia="zh-CN"/>
        </w:rPr>
      </w:pPr>
      <w:r>
        <w:rPr>
          <w:lang w:eastAsia="zh-CN"/>
        </w:rPr>
        <w:t xml:space="preserve">We would like to discuss now whether the </w:t>
      </w:r>
      <w:r w:rsidR="005F0C97">
        <w:rPr>
          <w:lang w:eastAsia="zh-CN"/>
        </w:rPr>
        <w:t>new defined decicated</w:t>
      </w:r>
      <w:r>
        <w:rPr>
          <w:lang w:eastAsia="zh-CN"/>
        </w:rPr>
        <w:t xml:space="preserve"> procedure between gNB-DU and gNB-CU </w:t>
      </w:r>
      <w:r w:rsidR="005F0C97">
        <w:rPr>
          <w:lang w:eastAsia="zh-CN"/>
        </w:rPr>
        <w:t>c</w:t>
      </w:r>
      <w:r>
        <w:rPr>
          <w:lang w:eastAsia="zh-CN"/>
        </w:rPr>
        <w:t xml:space="preserve">ould </w:t>
      </w:r>
      <w:r w:rsidR="005F0C97">
        <w:rPr>
          <w:lang w:eastAsia="zh-CN"/>
        </w:rPr>
        <w:t xml:space="preserve">also </w:t>
      </w:r>
      <w:r>
        <w:rPr>
          <w:lang w:eastAsia="zh-CN"/>
        </w:rPr>
        <w:t>be UE asso</w:t>
      </w:r>
      <w:r w:rsidR="005F0C97">
        <w:rPr>
          <w:lang w:eastAsia="zh-CN"/>
        </w:rPr>
        <w:t>ciated</w:t>
      </w:r>
      <w:r>
        <w:rPr>
          <w:lang w:eastAsia="zh-CN"/>
        </w:rPr>
        <w:t xml:space="preserve">. For that we look into BL CR for 38.300. There </w:t>
      </w:r>
      <w:r w:rsidR="009429C6">
        <w:rPr>
          <w:lang w:eastAsia="zh-CN"/>
        </w:rPr>
        <w:t>mechanisms targeting signalling over the Xn interface are described as folliows</w:t>
      </w:r>
      <w:r>
        <w:rPr>
          <w:lang w:eastAsia="zh-CN"/>
        </w:rPr>
        <w:t>:</w:t>
      </w:r>
    </w:p>
    <w:p w14:paraId="6936CFB6" w14:textId="76CB72F3" w:rsidR="00C01E7A" w:rsidRDefault="00C01E7A" w:rsidP="00C01E7A">
      <w:pPr>
        <w:rPr>
          <w:lang w:eastAsia="zh-CN"/>
        </w:rPr>
      </w:pPr>
    </w:p>
    <w:p w14:paraId="54F52FA0" w14:textId="77777777" w:rsidR="00C01E7A" w:rsidRPr="006A3229" w:rsidRDefault="00C01E7A" w:rsidP="00C01E7A">
      <w:pPr>
        <w:pStyle w:val="BodyText"/>
        <w:rPr>
          <w:i/>
          <w:iCs/>
        </w:rPr>
      </w:pPr>
      <w:r w:rsidRPr="006A3229">
        <w:rPr>
          <w:i/>
          <w:iCs/>
        </w:rPr>
        <w:t xml:space="preserve">The Failure Indication procedure may be initiated after a UE attempts to re-establish the radio link connection at </w:t>
      </w:r>
      <w:r w:rsidRPr="006A3229">
        <w:rPr>
          <w:i/>
          <w:iCs/>
          <w:lang w:eastAsia="zh-CN"/>
        </w:rPr>
        <w:t xml:space="preserve">NG-RAN node </w:t>
      </w:r>
      <w:r w:rsidRPr="006A3229">
        <w:rPr>
          <w:i/>
          <w:iCs/>
        </w:rPr>
        <w:t xml:space="preserve">B after a failure at </w:t>
      </w:r>
      <w:r w:rsidRPr="006A3229">
        <w:rPr>
          <w:i/>
          <w:iCs/>
          <w:lang w:eastAsia="zh-CN"/>
        </w:rPr>
        <w:t xml:space="preserve">NG-RAN node </w:t>
      </w:r>
      <w:r w:rsidRPr="006A3229">
        <w:rPr>
          <w:i/>
          <w:iCs/>
        </w:rPr>
        <w:t xml:space="preserve">A. NG-RAN node B may initiate Failure </w:t>
      </w:r>
      <w:r w:rsidRPr="006A3229">
        <w:rPr>
          <w:i/>
          <w:iCs/>
        </w:rPr>
        <w:lastRenderedPageBreak/>
        <w:t>Indication towards multiple NG-RAN nodes if they control cells which use the PCI signalled by the UE during the re-establishment procedure. The NG-RAN node A selects the UE context that matches the received Failure Cell ID and C-RNTI, and, if available, uses the shortMAC-I to confirm this identification, by calculating the shortMAC-I and comparing it to the received IE.</w:t>
      </w:r>
    </w:p>
    <w:p w14:paraId="5D30E8E9" w14:textId="77777777" w:rsidR="00C01E7A" w:rsidRPr="006A3229" w:rsidRDefault="00C01E7A" w:rsidP="00C01E7A">
      <w:pPr>
        <w:pStyle w:val="BodyText"/>
        <w:rPr>
          <w:i/>
          <w:iCs/>
          <w:lang w:eastAsia="zh-CN"/>
        </w:rPr>
      </w:pPr>
      <w:r w:rsidRPr="006A3229">
        <w:rPr>
          <w:rFonts w:eastAsiaTheme="minorEastAsia"/>
          <w:i/>
          <w:iCs/>
          <w:lang w:eastAsia="zh-CN"/>
        </w:rPr>
        <w:t xml:space="preserve">After the RRC re-establishment or </w:t>
      </w:r>
      <w:r w:rsidRPr="006A3229">
        <w:rPr>
          <w:i/>
          <w:iCs/>
        </w:rPr>
        <w:t>RRC connection setup</w:t>
      </w:r>
      <w:r w:rsidRPr="006A3229">
        <w:rPr>
          <w:rFonts w:eastAsiaTheme="minorEastAsia"/>
          <w:i/>
          <w:iCs/>
          <w:lang w:eastAsia="zh-CN"/>
        </w:rPr>
        <w:t xml:space="preserve"> succeed, </w:t>
      </w:r>
      <w:r w:rsidRPr="006A3229">
        <w:rPr>
          <w:i/>
          <w:iCs/>
        </w:rPr>
        <w:t xml:space="preserve">the UE makes the RLF Report available to the </w:t>
      </w:r>
      <w:r w:rsidRPr="006A3229">
        <w:rPr>
          <w:rFonts w:eastAsiaTheme="minorEastAsia"/>
          <w:i/>
          <w:iCs/>
          <w:lang w:eastAsia="zh-CN"/>
        </w:rPr>
        <w:t>NG-RAN node.</w:t>
      </w:r>
      <w:r w:rsidRPr="006A3229">
        <w:rPr>
          <w:i/>
          <w:iCs/>
        </w:rPr>
        <w:t xml:space="preserve"> The Failure Indication procedure may be initiated after</w:t>
      </w:r>
      <w:r w:rsidRPr="006A3229">
        <w:rPr>
          <w:rFonts w:eastAsiaTheme="minorEastAsia"/>
          <w:i/>
          <w:iCs/>
          <w:lang w:eastAsia="zh-CN"/>
        </w:rPr>
        <w:t xml:space="preserve"> the NG-RAN node fetches the RLF REPORT from UE.</w:t>
      </w:r>
    </w:p>
    <w:p w14:paraId="3864200A" w14:textId="77777777" w:rsidR="00C01E7A" w:rsidRPr="006A3229" w:rsidRDefault="00C01E7A" w:rsidP="00C01E7A">
      <w:pPr>
        <w:pStyle w:val="BodyText"/>
        <w:rPr>
          <w:rFonts w:eastAsiaTheme="minorEastAsia"/>
          <w:i/>
          <w:iCs/>
          <w:lang w:eastAsia="zh-CN"/>
        </w:rPr>
      </w:pPr>
      <w:r w:rsidRPr="006A3229">
        <w:rPr>
          <w:i/>
          <w:iCs/>
        </w:rPr>
        <w:t xml:space="preserve">The Handover Report procedure is used in the case of recently completed handovers, when a failure occurs in the target cell (in </w:t>
      </w:r>
      <w:r w:rsidRPr="006A3229">
        <w:rPr>
          <w:i/>
          <w:iCs/>
          <w:lang w:eastAsia="zh-CN"/>
        </w:rPr>
        <w:t xml:space="preserve">NG-RAN node </w:t>
      </w:r>
      <w:r w:rsidRPr="006A3229">
        <w:rPr>
          <w:i/>
          <w:iCs/>
        </w:rPr>
        <w:t xml:space="preserve">B) shortly after it sent the UE Context Release message to the source </w:t>
      </w:r>
      <w:r w:rsidRPr="006A3229">
        <w:rPr>
          <w:i/>
          <w:iCs/>
          <w:lang w:eastAsia="zh-CN"/>
        </w:rPr>
        <w:t xml:space="preserve">NG-RAN node </w:t>
      </w:r>
      <w:r w:rsidRPr="006A3229">
        <w:rPr>
          <w:i/>
          <w:iCs/>
        </w:rPr>
        <w:t>A. The Handover Report procedure is also used when an RLF occurs before the UE Context Release message is sent, if the random access procedure in the target cell was completed successfully.</w:t>
      </w:r>
    </w:p>
    <w:p w14:paraId="43988B5B" w14:textId="77777777" w:rsidR="009429C6" w:rsidRDefault="009429C6">
      <w:pPr>
        <w:rPr>
          <w:lang w:eastAsia="zh-CN"/>
        </w:rPr>
      </w:pPr>
    </w:p>
    <w:p w14:paraId="7605BB73" w14:textId="2E8097D3" w:rsidR="00C01E7A" w:rsidRDefault="00C01E7A">
      <w:pPr>
        <w:rPr>
          <w:lang w:eastAsia="zh-CN"/>
        </w:rPr>
      </w:pPr>
      <w:r>
        <w:rPr>
          <w:lang w:eastAsia="zh-CN"/>
        </w:rPr>
        <w:t>Based on the above we see that the procedure</w:t>
      </w:r>
      <w:r w:rsidR="009429C6">
        <w:rPr>
          <w:lang w:eastAsia="zh-CN"/>
        </w:rPr>
        <w:t xml:space="preserve"> used over Xn for the forwarding of the RLF Report</w:t>
      </w:r>
      <w:r w:rsidR="00CF6679">
        <w:rPr>
          <w:lang w:eastAsia="zh-CN"/>
        </w:rPr>
        <w:t xml:space="preserve"> to neighbour nodes can either be non UE associated (Xn: Failure Indication) or UE associated (Xn: HO Report).</w:t>
      </w:r>
      <w:r>
        <w:rPr>
          <w:lang w:eastAsia="zh-CN"/>
        </w:rPr>
        <w:t xml:space="preserve"> </w:t>
      </w:r>
      <w:r w:rsidR="00CF6679">
        <w:rPr>
          <w:lang w:eastAsia="zh-CN"/>
        </w:rPr>
        <w:t xml:space="preserve">Similarly, </w:t>
      </w:r>
      <w:r>
        <w:rPr>
          <w:lang w:eastAsia="zh-CN"/>
        </w:rPr>
        <w:t xml:space="preserve">there is a need </w:t>
      </w:r>
      <w:r w:rsidR="00CF6679">
        <w:rPr>
          <w:lang w:eastAsia="zh-CN"/>
        </w:rPr>
        <w:t>for</w:t>
      </w:r>
      <w:r>
        <w:rPr>
          <w:lang w:eastAsia="zh-CN"/>
        </w:rPr>
        <w:t xml:space="preserve"> </w:t>
      </w:r>
      <w:r w:rsidRPr="00C01E7A">
        <w:rPr>
          <w:lang w:eastAsia="zh-CN"/>
        </w:rPr>
        <w:t>the</w:t>
      </w:r>
      <w:r>
        <w:rPr>
          <w:lang w:eastAsia="zh-CN"/>
        </w:rPr>
        <w:t xml:space="preserve"> procedure</w:t>
      </w:r>
      <w:r w:rsidR="00CF6679">
        <w:rPr>
          <w:lang w:eastAsia="zh-CN"/>
        </w:rPr>
        <w:t>s over F1 for signalling of the RLF Report from</w:t>
      </w:r>
      <w:r w:rsidRPr="00C01E7A">
        <w:rPr>
          <w:lang w:eastAsia="zh-CN"/>
        </w:rPr>
        <w:t xml:space="preserve"> gNB-DU to gNB-CU</w:t>
      </w:r>
      <w:r w:rsidR="00CF6679">
        <w:rPr>
          <w:lang w:eastAsia="zh-CN"/>
        </w:rPr>
        <w:t xml:space="preserve"> to also be UE associated and non UE associated</w:t>
      </w:r>
      <w:r>
        <w:rPr>
          <w:lang w:eastAsia="zh-CN"/>
        </w:rPr>
        <w:t>.</w:t>
      </w:r>
      <w:r w:rsidR="00CF6679">
        <w:rPr>
          <w:lang w:eastAsia="zh-CN"/>
        </w:rPr>
        <w:t xml:space="preserve"> </w:t>
      </w:r>
    </w:p>
    <w:p w14:paraId="164D44CF" w14:textId="5523CAF9" w:rsidR="00770464" w:rsidRPr="00770464" w:rsidRDefault="00770464">
      <w:pPr>
        <w:rPr>
          <w:b/>
          <w:bCs/>
          <w:lang w:eastAsia="zh-CN"/>
        </w:rPr>
      </w:pPr>
      <w:r w:rsidRPr="00770464">
        <w:rPr>
          <w:b/>
          <w:bCs/>
          <w:lang w:eastAsia="zh-CN"/>
        </w:rPr>
        <w:t>Observation 1: Signalling of the RLF Report between NG RAN nodes over the Xn interface is performed via UE associated or non UE associated procedures. The same should be possible for signalling of the RLF Report over F1 from gNB-CU to gNB-DU</w:t>
      </w:r>
    </w:p>
    <w:p w14:paraId="0C90B825" w14:textId="26BC4060" w:rsidR="005F0C97" w:rsidRDefault="005F0C97">
      <w:pPr>
        <w:rPr>
          <w:lang w:eastAsia="zh-CN"/>
        </w:rPr>
      </w:pPr>
      <w:r>
        <w:rPr>
          <w:lang w:eastAsia="zh-CN"/>
        </w:rPr>
        <w:t>To further analyze this we look into the following use cases.</w:t>
      </w:r>
    </w:p>
    <w:p w14:paraId="1EFE694F" w14:textId="2999684F" w:rsidR="005F0C97" w:rsidRDefault="005F0C97">
      <w:pPr>
        <w:rPr>
          <w:lang w:eastAsia="zh-CN"/>
        </w:rPr>
      </w:pPr>
      <w:r>
        <w:rPr>
          <w:lang w:eastAsia="zh-CN"/>
        </w:rPr>
        <w:t>Let’s consider the case of t</w:t>
      </w:r>
      <w:r w:rsidRPr="005F0C97">
        <w:rPr>
          <w:lang w:eastAsia="zh-CN"/>
        </w:rPr>
        <w:t>oo early HO from gNB</w:t>
      </w:r>
      <w:r>
        <w:rPr>
          <w:lang w:eastAsia="zh-CN"/>
        </w:rPr>
        <w:t>_</w:t>
      </w:r>
      <w:r w:rsidRPr="005F0C97">
        <w:rPr>
          <w:lang w:eastAsia="zh-CN"/>
        </w:rPr>
        <w:t>A to gNB</w:t>
      </w:r>
      <w:r>
        <w:rPr>
          <w:lang w:eastAsia="zh-CN"/>
        </w:rPr>
        <w:t>_</w:t>
      </w:r>
      <w:r w:rsidRPr="005F0C97">
        <w:rPr>
          <w:lang w:eastAsia="zh-CN"/>
        </w:rPr>
        <w:t>B,</w:t>
      </w:r>
      <w:r>
        <w:rPr>
          <w:lang w:eastAsia="zh-CN"/>
        </w:rPr>
        <w:t xml:space="preserve"> with subsequent</w:t>
      </w:r>
      <w:r w:rsidRPr="005F0C97">
        <w:rPr>
          <w:lang w:eastAsia="zh-CN"/>
        </w:rPr>
        <w:t xml:space="preserve"> HO failure</w:t>
      </w:r>
      <w:r w:rsidR="009F7AB2">
        <w:rPr>
          <w:lang w:eastAsia="zh-CN"/>
        </w:rPr>
        <w:t xml:space="preserve"> for the UE</w:t>
      </w:r>
      <w:r w:rsidRPr="005F0C97">
        <w:rPr>
          <w:lang w:eastAsia="zh-CN"/>
        </w:rPr>
        <w:t xml:space="preserve"> in gNB</w:t>
      </w:r>
      <w:r w:rsidR="009F7AB2">
        <w:rPr>
          <w:lang w:eastAsia="zh-CN"/>
        </w:rPr>
        <w:t>_</w:t>
      </w:r>
      <w:r w:rsidRPr="005F0C97">
        <w:rPr>
          <w:lang w:eastAsia="zh-CN"/>
        </w:rPr>
        <w:t>B</w:t>
      </w:r>
      <w:r w:rsidR="009F7AB2">
        <w:rPr>
          <w:lang w:eastAsia="zh-CN"/>
        </w:rPr>
        <w:t>. After that</w:t>
      </w:r>
      <w:r w:rsidR="00770464">
        <w:rPr>
          <w:lang w:eastAsia="zh-CN"/>
        </w:rPr>
        <w:t>,</w:t>
      </w:r>
      <w:r w:rsidR="009F7AB2">
        <w:rPr>
          <w:lang w:eastAsia="zh-CN"/>
        </w:rPr>
        <w:t xml:space="preserve"> the</w:t>
      </w:r>
      <w:r w:rsidRPr="005F0C97">
        <w:rPr>
          <w:lang w:eastAsia="zh-CN"/>
        </w:rPr>
        <w:t xml:space="preserve"> UE re-establishes in gNB</w:t>
      </w:r>
      <w:r w:rsidR="009F7AB2">
        <w:rPr>
          <w:lang w:eastAsia="zh-CN"/>
        </w:rPr>
        <w:t>_</w:t>
      </w:r>
      <w:r w:rsidRPr="005F0C97">
        <w:rPr>
          <w:lang w:eastAsia="zh-CN"/>
        </w:rPr>
        <w:t>A and reports RLF Report to gNB</w:t>
      </w:r>
      <w:r w:rsidR="009F7AB2">
        <w:rPr>
          <w:lang w:eastAsia="zh-CN"/>
        </w:rPr>
        <w:t>_</w:t>
      </w:r>
      <w:r w:rsidRPr="005F0C97">
        <w:rPr>
          <w:lang w:eastAsia="zh-CN"/>
        </w:rPr>
        <w:t>A. At this point in time gNB</w:t>
      </w:r>
      <w:r w:rsidR="009F7AB2">
        <w:rPr>
          <w:lang w:eastAsia="zh-CN"/>
        </w:rPr>
        <w:t>_</w:t>
      </w:r>
      <w:r w:rsidRPr="005F0C97">
        <w:rPr>
          <w:lang w:eastAsia="zh-CN"/>
        </w:rPr>
        <w:t>A still has a UE context for the UE</w:t>
      </w:r>
      <w:r w:rsidR="00770464">
        <w:rPr>
          <w:lang w:eastAsia="zh-CN"/>
        </w:rPr>
        <w:t xml:space="preserve">. If the gNB_A-CU retrieves from the UE the RLF Report, it should signal it to the gNB_A-DU </w:t>
      </w:r>
      <w:r w:rsidRPr="005F0C97">
        <w:rPr>
          <w:lang w:eastAsia="zh-CN"/>
        </w:rPr>
        <w:t>in a UE associated way</w:t>
      </w:r>
      <w:r w:rsidR="009F7AB2">
        <w:rPr>
          <w:lang w:eastAsia="zh-CN"/>
        </w:rPr>
        <w:t>.</w:t>
      </w:r>
    </w:p>
    <w:p w14:paraId="60068346" w14:textId="4CC2DD5C" w:rsidR="009F7AB2" w:rsidRDefault="009F7AB2">
      <w:pPr>
        <w:rPr>
          <w:lang w:eastAsia="zh-CN"/>
        </w:rPr>
      </w:pPr>
      <w:r>
        <w:rPr>
          <w:lang w:eastAsia="zh-CN"/>
        </w:rPr>
        <w:t xml:space="preserve">Another case to examine is </w:t>
      </w:r>
      <w:r w:rsidR="00770464">
        <w:rPr>
          <w:lang w:eastAsia="zh-CN"/>
        </w:rPr>
        <w:t>the</w:t>
      </w:r>
      <w:r>
        <w:rPr>
          <w:lang w:eastAsia="zh-CN"/>
        </w:rPr>
        <w:t xml:space="preserve"> t</w:t>
      </w:r>
      <w:r w:rsidRPr="009F7AB2">
        <w:rPr>
          <w:lang w:eastAsia="zh-CN"/>
        </w:rPr>
        <w:t>oo early HO from gNB</w:t>
      </w:r>
      <w:r>
        <w:rPr>
          <w:lang w:eastAsia="zh-CN"/>
        </w:rPr>
        <w:t>_</w:t>
      </w:r>
      <w:r w:rsidRPr="009F7AB2">
        <w:rPr>
          <w:lang w:eastAsia="zh-CN"/>
        </w:rPr>
        <w:t>A to gNB</w:t>
      </w:r>
      <w:r>
        <w:rPr>
          <w:lang w:eastAsia="zh-CN"/>
        </w:rPr>
        <w:t>_</w:t>
      </w:r>
      <w:r w:rsidRPr="009F7AB2">
        <w:rPr>
          <w:lang w:eastAsia="zh-CN"/>
        </w:rPr>
        <w:t xml:space="preserve">B, </w:t>
      </w:r>
      <w:r>
        <w:rPr>
          <w:lang w:eastAsia="zh-CN"/>
        </w:rPr>
        <w:t xml:space="preserve">where the </w:t>
      </w:r>
      <w:r w:rsidRPr="009F7AB2">
        <w:rPr>
          <w:lang w:eastAsia="zh-CN"/>
        </w:rPr>
        <w:t xml:space="preserve">UE </w:t>
      </w:r>
      <w:r>
        <w:rPr>
          <w:lang w:eastAsia="zh-CN"/>
        </w:rPr>
        <w:t xml:space="preserve">is </w:t>
      </w:r>
      <w:r w:rsidRPr="009F7AB2">
        <w:rPr>
          <w:lang w:eastAsia="zh-CN"/>
        </w:rPr>
        <w:t>subject to RLF after connecting to gNB</w:t>
      </w:r>
      <w:r>
        <w:rPr>
          <w:lang w:eastAsia="zh-CN"/>
        </w:rPr>
        <w:t>_</w:t>
      </w:r>
      <w:r w:rsidRPr="009F7AB2">
        <w:rPr>
          <w:lang w:eastAsia="zh-CN"/>
        </w:rPr>
        <w:t>B</w:t>
      </w:r>
      <w:r>
        <w:rPr>
          <w:lang w:eastAsia="zh-CN"/>
        </w:rPr>
        <w:t xml:space="preserve">. Following this, the </w:t>
      </w:r>
      <w:r w:rsidRPr="009F7AB2">
        <w:rPr>
          <w:lang w:eastAsia="zh-CN"/>
        </w:rPr>
        <w:t>UE re-establishes in gNB</w:t>
      </w:r>
      <w:r>
        <w:rPr>
          <w:lang w:eastAsia="zh-CN"/>
        </w:rPr>
        <w:t>_</w:t>
      </w:r>
      <w:r w:rsidRPr="009F7AB2">
        <w:rPr>
          <w:lang w:eastAsia="zh-CN"/>
        </w:rPr>
        <w:t>A and reports RLF Report to gNB</w:t>
      </w:r>
      <w:r>
        <w:rPr>
          <w:lang w:eastAsia="zh-CN"/>
        </w:rPr>
        <w:t>_</w:t>
      </w:r>
      <w:r w:rsidRPr="009F7AB2">
        <w:rPr>
          <w:lang w:eastAsia="zh-CN"/>
        </w:rPr>
        <w:t xml:space="preserve">A. </w:t>
      </w:r>
      <w:r>
        <w:rPr>
          <w:lang w:eastAsia="zh-CN"/>
        </w:rPr>
        <w:t xml:space="preserve">Next, the </w:t>
      </w:r>
      <w:r w:rsidRPr="009F7AB2">
        <w:rPr>
          <w:lang w:eastAsia="zh-CN"/>
        </w:rPr>
        <w:t>gNB</w:t>
      </w:r>
      <w:r>
        <w:rPr>
          <w:lang w:eastAsia="zh-CN"/>
        </w:rPr>
        <w:t>_</w:t>
      </w:r>
      <w:r w:rsidRPr="009F7AB2">
        <w:rPr>
          <w:lang w:eastAsia="zh-CN"/>
        </w:rPr>
        <w:t>A signals RLF Report via X2 to gNB</w:t>
      </w:r>
      <w:r>
        <w:rPr>
          <w:lang w:eastAsia="zh-CN"/>
        </w:rPr>
        <w:t>_</w:t>
      </w:r>
      <w:r w:rsidRPr="009F7AB2">
        <w:rPr>
          <w:lang w:eastAsia="zh-CN"/>
        </w:rPr>
        <w:t>B. At this point in time gNB</w:t>
      </w:r>
      <w:r>
        <w:rPr>
          <w:lang w:eastAsia="zh-CN"/>
        </w:rPr>
        <w:t>_</w:t>
      </w:r>
      <w:r w:rsidRPr="009F7AB2">
        <w:rPr>
          <w:lang w:eastAsia="zh-CN"/>
        </w:rPr>
        <w:t xml:space="preserve">B </w:t>
      </w:r>
      <w:r w:rsidR="00770464">
        <w:rPr>
          <w:lang w:eastAsia="zh-CN"/>
        </w:rPr>
        <w:t xml:space="preserve">may </w:t>
      </w:r>
      <w:r w:rsidRPr="009F7AB2">
        <w:rPr>
          <w:lang w:eastAsia="zh-CN"/>
        </w:rPr>
        <w:t>still ha</w:t>
      </w:r>
      <w:r w:rsidR="00770464">
        <w:rPr>
          <w:lang w:eastAsia="zh-CN"/>
        </w:rPr>
        <w:t>ve</w:t>
      </w:r>
      <w:r w:rsidRPr="009F7AB2">
        <w:rPr>
          <w:lang w:eastAsia="zh-CN"/>
        </w:rPr>
        <w:t xml:space="preserve"> a UE context for the UE and the RLF Report </w:t>
      </w:r>
      <w:r w:rsidR="00770464">
        <w:rPr>
          <w:lang w:eastAsia="zh-CN"/>
        </w:rPr>
        <w:t>should</w:t>
      </w:r>
      <w:r w:rsidRPr="009F7AB2">
        <w:rPr>
          <w:lang w:eastAsia="zh-CN"/>
        </w:rPr>
        <w:t xml:space="preserve"> be signalled to </w:t>
      </w:r>
      <w:r>
        <w:rPr>
          <w:lang w:eastAsia="zh-CN"/>
        </w:rPr>
        <w:t>gNB-DU</w:t>
      </w:r>
      <w:r w:rsidRPr="009F7AB2">
        <w:rPr>
          <w:lang w:eastAsia="zh-CN"/>
        </w:rPr>
        <w:t xml:space="preserve"> in gNB</w:t>
      </w:r>
      <w:r>
        <w:rPr>
          <w:lang w:eastAsia="zh-CN"/>
        </w:rPr>
        <w:t>_</w:t>
      </w:r>
      <w:r w:rsidRPr="009F7AB2">
        <w:rPr>
          <w:lang w:eastAsia="zh-CN"/>
        </w:rPr>
        <w:t>B in a UE associated way</w:t>
      </w:r>
      <w:r>
        <w:rPr>
          <w:lang w:eastAsia="zh-CN"/>
        </w:rPr>
        <w:t>.</w:t>
      </w:r>
    </w:p>
    <w:p w14:paraId="6986879C" w14:textId="1CEDDAB9" w:rsidR="00CF6679" w:rsidRDefault="00CF6679">
      <w:pPr>
        <w:rPr>
          <w:lang w:eastAsia="zh-CN"/>
        </w:rPr>
      </w:pPr>
      <w:r>
        <w:rPr>
          <w:lang w:eastAsia="zh-CN"/>
        </w:rPr>
        <w:t xml:space="preserve">One possible way to achieve a procedure that transfers the RLF Report from gNB-CU to gNB-DU both for </w:t>
      </w:r>
      <w:r w:rsidR="008B3ECA">
        <w:rPr>
          <w:lang w:eastAsia="zh-CN"/>
        </w:rPr>
        <w:t xml:space="preserve">UE associated and non UE associated cases would be to follow an approach similar to what used for the Xn: Error Indication procedure. In that procedure, a similar situation arises, i.e. information need to be transferred, sometimes in a UE associated and sometimes in a non UE associated manner. The procedure therefore has optionally present APIDs, which are included in UE associated cases and not included in non UE associated cases. </w:t>
      </w:r>
    </w:p>
    <w:p w14:paraId="73F17ECE" w14:textId="3C2A32D0" w:rsidR="008B3ECA" w:rsidRDefault="008B3ECA" w:rsidP="008B3ECA">
      <w:pPr>
        <w:pStyle w:val="Proposal"/>
        <w:numPr>
          <w:ilvl w:val="0"/>
          <w:numId w:val="19"/>
        </w:numPr>
        <w:tabs>
          <w:tab w:val="clear" w:pos="1701"/>
        </w:tabs>
        <w:spacing w:line="256" w:lineRule="auto"/>
        <w:ind w:left="1701" w:hanging="1701"/>
        <w:jc w:val="both"/>
        <w:rPr>
          <w:lang w:val="en-US"/>
        </w:rPr>
      </w:pPr>
      <w:r>
        <w:rPr>
          <w:lang w:val="en-US"/>
        </w:rPr>
        <w:t xml:space="preserve">It is proposed to define a new procedure for the transfer of RLF Reports from </w:t>
      </w:r>
      <w:proofErr w:type="spellStart"/>
      <w:r>
        <w:rPr>
          <w:lang w:val="en-US"/>
        </w:rPr>
        <w:t>gNB</w:t>
      </w:r>
      <w:proofErr w:type="spellEnd"/>
      <w:r>
        <w:rPr>
          <w:lang w:val="en-US"/>
        </w:rPr>
        <w:t xml:space="preserve">-CU to </w:t>
      </w:r>
      <w:proofErr w:type="spellStart"/>
      <w:r>
        <w:rPr>
          <w:lang w:val="en-US"/>
        </w:rPr>
        <w:t>gNB</w:t>
      </w:r>
      <w:proofErr w:type="spellEnd"/>
      <w:r>
        <w:rPr>
          <w:lang w:val="en-US"/>
        </w:rPr>
        <w:t xml:space="preserve">-DU over F1, where the </w:t>
      </w:r>
      <w:r w:rsidR="000444F5">
        <w:rPr>
          <w:lang w:val="en-US"/>
        </w:rPr>
        <w:t xml:space="preserve">UE </w:t>
      </w:r>
      <w:r>
        <w:rPr>
          <w:lang w:val="en-US"/>
        </w:rPr>
        <w:t>F1AP ID</w:t>
      </w:r>
      <w:r w:rsidR="000444F5">
        <w:rPr>
          <w:lang w:val="en-US"/>
        </w:rPr>
        <w:t>s</w:t>
      </w:r>
      <w:r>
        <w:rPr>
          <w:lang w:val="en-US"/>
        </w:rPr>
        <w:t xml:space="preserve"> are optionally present to enable RLF Report signaling in a UE associated and in a non</w:t>
      </w:r>
      <w:r w:rsidR="000444F5">
        <w:rPr>
          <w:lang w:val="en-US"/>
        </w:rPr>
        <w:t>-</w:t>
      </w:r>
      <w:r>
        <w:rPr>
          <w:lang w:val="en-US"/>
        </w:rPr>
        <w:t xml:space="preserve">UE associated way </w:t>
      </w:r>
    </w:p>
    <w:p w14:paraId="6BECBBE7" w14:textId="38D64EE5" w:rsidR="008B3ECA" w:rsidRDefault="00770464" w:rsidP="006A3229">
      <w:pPr>
        <w:rPr>
          <w:lang w:eastAsia="zh-CN"/>
        </w:rPr>
      </w:pPr>
      <w:r w:rsidRPr="00770464">
        <w:rPr>
          <w:lang w:eastAsia="zh-CN"/>
        </w:rPr>
        <w:t>It i</w:t>
      </w:r>
      <w:r>
        <w:rPr>
          <w:lang w:eastAsia="zh-CN"/>
        </w:rPr>
        <w:t xml:space="preserve">s worth noticing that the agreements from RAN3-107bis-e say that the procedure used to transfer the RLF Report from the gNB-CU to the gNB-DU should be the same used to transfer the RACH Report. In the agreed TP in [5], the </w:t>
      </w:r>
      <w:r w:rsidR="00FB2C90">
        <w:rPr>
          <w:lang w:eastAsia="zh-CN"/>
        </w:rPr>
        <w:t xml:space="preserve">Access and Mobility Indication </w:t>
      </w:r>
      <w:r>
        <w:rPr>
          <w:lang w:eastAsia="zh-CN"/>
        </w:rPr>
        <w:t xml:space="preserve">procedure introduced for RACH Report signalling </w:t>
      </w:r>
      <w:r w:rsidR="00FB2C90">
        <w:rPr>
          <w:lang w:eastAsia="zh-CN"/>
        </w:rPr>
        <w:t xml:space="preserve">allows the possibility to include UE F1AP IDs and therefore it allows both UE associated and non UE associated signalling. Such UE F1AP IDs could be used also when signalling the RLF Report, namely the RLF Report </w:t>
      </w:r>
      <w:r w:rsidR="00FB2C90">
        <w:rPr>
          <w:lang w:eastAsia="zh-CN"/>
        </w:rPr>
        <w:lastRenderedPageBreak/>
        <w:t>could be signalled in a UE-associated or in a non-UE-associated way just by reusing the procedure introduced for RACH Report signalling.</w:t>
      </w:r>
    </w:p>
    <w:p w14:paraId="109D793E" w14:textId="664A85DC" w:rsidR="00FB2C90" w:rsidRPr="00FB2C90" w:rsidRDefault="00FB2C90" w:rsidP="006A3229">
      <w:pPr>
        <w:rPr>
          <w:b/>
          <w:bCs/>
          <w:lang w:eastAsia="zh-CN"/>
        </w:rPr>
      </w:pPr>
      <w:r w:rsidRPr="00FB2C90">
        <w:rPr>
          <w:b/>
          <w:bCs/>
          <w:lang w:eastAsia="zh-CN"/>
        </w:rPr>
        <w:t>Proposal 3: it is proposed to reuse optional UE F1AP IDs introduced in the Access and Mobility Indication procedure for RACH Report signalling, also when signalling RLF Reports</w:t>
      </w:r>
    </w:p>
    <w:p w14:paraId="15FF5222" w14:textId="77777777" w:rsidR="00C01F33" w:rsidRPr="00CE0424" w:rsidRDefault="00C01F33" w:rsidP="00CE0424">
      <w:pPr>
        <w:pStyle w:val="Heading1"/>
      </w:pPr>
      <w:r w:rsidRPr="00CE0424">
        <w:t>Conclusion</w:t>
      </w:r>
    </w:p>
    <w:p w14:paraId="639E8425" w14:textId="5111BEE7" w:rsidR="00A11FF0" w:rsidRPr="004B6988" w:rsidRDefault="008E065E" w:rsidP="004C222A">
      <w:pPr>
        <w:pStyle w:val="BodyText"/>
      </w:pPr>
      <w:r w:rsidRPr="004B6988">
        <w:t xml:space="preserve">Based on the discussion in section </w:t>
      </w:r>
      <w:r w:rsidRPr="00CE0424">
        <w:rPr>
          <w:highlight w:val="cyan"/>
        </w:rPr>
        <w:fldChar w:fldCharType="begin"/>
      </w:r>
      <w:r w:rsidRPr="004B6988">
        <w:instrText xml:space="preserve"> REF _Ref178064866 \r \h </w:instrText>
      </w:r>
      <w:r w:rsidR="00A11FF0" w:rsidRPr="004B6988">
        <w:rPr>
          <w:highlight w:val="cyan"/>
        </w:rPr>
        <w:instrText xml:space="preserve"> \* MERGEFORMAT </w:instrText>
      </w:r>
      <w:r w:rsidRPr="00CE0424">
        <w:rPr>
          <w:highlight w:val="cyan"/>
        </w:rPr>
      </w:r>
      <w:r w:rsidRPr="00CE0424">
        <w:rPr>
          <w:highlight w:val="cyan"/>
        </w:rPr>
        <w:fldChar w:fldCharType="separate"/>
      </w:r>
      <w:r w:rsidR="00BC269C" w:rsidRPr="004B6988">
        <w:t>2</w:t>
      </w:r>
      <w:r w:rsidRPr="00CE0424">
        <w:rPr>
          <w:highlight w:val="cyan"/>
        </w:rPr>
        <w:fldChar w:fldCharType="end"/>
      </w:r>
      <w:r w:rsidRPr="004B6988">
        <w:t xml:space="preserve"> we propose the following:</w:t>
      </w:r>
    </w:p>
    <w:p w14:paraId="6D72F709" w14:textId="44D9BDB1" w:rsidR="00FB2C90" w:rsidRDefault="002661C6" w:rsidP="00FB2C90">
      <w:pPr>
        <w:pStyle w:val="Proposal"/>
        <w:numPr>
          <w:ilvl w:val="0"/>
          <w:numId w:val="0"/>
        </w:numPr>
        <w:tabs>
          <w:tab w:val="clear" w:pos="1701"/>
        </w:tabs>
        <w:spacing w:line="256" w:lineRule="auto"/>
        <w:jc w:val="both"/>
      </w:pPr>
      <w:r w:rsidRPr="005C5E3B">
        <w:fldChar w:fldCharType="begin"/>
      </w:r>
      <w:r w:rsidRPr="005C5E3B">
        <w:rPr>
          <w:lang w:val="en-US"/>
        </w:rPr>
        <w:instrText xml:space="preserve"> REF _Ref20948935 \n \h </w:instrText>
      </w:r>
      <w:r w:rsidRPr="005C5E3B">
        <w:fldChar w:fldCharType="separate"/>
      </w:r>
      <w:r w:rsidRPr="005C5E3B">
        <w:rPr>
          <w:lang w:val="en-US"/>
        </w:rPr>
        <w:t>Proposal 1</w:t>
      </w:r>
      <w:r w:rsidRPr="005C5E3B">
        <w:fldChar w:fldCharType="end"/>
      </w:r>
      <w:r w:rsidR="009C099A" w:rsidRPr="005C5E3B">
        <w:rPr>
          <w:lang w:val="en-US"/>
        </w:rPr>
        <w:tab/>
      </w:r>
      <w:r w:rsidR="00B362B7" w:rsidRPr="005C5E3B">
        <w:fldChar w:fldCharType="begin"/>
      </w:r>
      <w:r w:rsidR="00B362B7" w:rsidRPr="005C5E3B">
        <w:rPr>
          <w:lang w:val="en-US"/>
        </w:rPr>
        <w:instrText xml:space="preserve"> REF _Ref20948935 \h </w:instrText>
      </w:r>
      <w:r w:rsidR="00B362B7" w:rsidRPr="005C5E3B">
        <w:fldChar w:fldCharType="separate"/>
      </w:r>
      <w:r w:rsidR="00B362B7" w:rsidRPr="00D80AF0">
        <w:rPr>
          <w:lang w:val="en-US"/>
        </w:rPr>
        <w:t xml:space="preserve">RAN 3 to </w:t>
      </w:r>
      <w:r w:rsidR="009F7AB2" w:rsidRPr="009F7AB2">
        <w:rPr>
          <w:lang w:val="en-US"/>
        </w:rPr>
        <w:t>capture in TS 38.473 the agreements made in the previous meeting on signaling RLF report over F1 AP</w:t>
      </w:r>
      <w:r w:rsidR="00B362B7" w:rsidRPr="00D80AF0">
        <w:rPr>
          <w:lang w:val="en-US"/>
        </w:rPr>
        <w:t>.</w:t>
      </w:r>
      <w:r w:rsidR="00B362B7" w:rsidRPr="005C5E3B">
        <w:fldChar w:fldCharType="end"/>
      </w:r>
    </w:p>
    <w:p w14:paraId="288372AA" w14:textId="50BB7733" w:rsidR="00FB2C90" w:rsidRDefault="00FB2C90" w:rsidP="00FB2C90">
      <w:pPr>
        <w:pStyle w:val="Proposal"/>
        <w:numPr>
          <w:ilvl w:val="0"/>
          <w:numId w:val="0"/>
        </w:numPr>
        <w:tabs>
          <w:tab w:val="clear" w:pos="1701"/>
        </w:tabs>
        <w:spacing w:line="256" w:lineRule="auto"/>
        <w:jc w:val="both"/>
        <w:rPr>
          <w:lang w:val="en-US"/>
        </w:rPr>
      </w:pPr>
      <w:r>
        <w:rPr>
          <w:lang w:val="en-US"/>
        </w:rPr>
        <w:t>Proposal 2</w:t>
      </w:r>
      <w:r>
        <w:rPr>
          <w:lang w:val="en-US"/>
        </w:rPr>
        <w:tab/>
        <w:t xml:space="preserve">It is proposed to define a new procedure for the transfer of RLF Reports from </w:t>
      </w:r>
      <w:proofErr w:type="spellStart"/>
      <w:r>
        <w:rPr>
          <w:lang w:val="en-US"/>
        </w:rPr>
        <w:t>gNB</w:t>
      </w:r>
      <w:proofErr w:type="spellEnd"/>
      <w:r>
        <w:rPr>
          <w:lang w:val="en-US"/>
        </w:rPr>
        <w:t xml:space="preserve">-CU to </w:t>
      </w:r>
      <w:proofErr w:type="spellStart"/>
      <w:r>
        <w:rPr>
          <w:lang w:val="en-US"/>
        </w:rPr>
        <w:t>gNB</w:t>
      </w:r>
      <w:proofErr w:type="spellEnd"/>
      <w:r>
        <w:rPr>
          <w:lang w:val="en-US"/>
        </w:rPr>
        <w:t xml:space="preserve">-DU over F1, where the UE F1AP IDs are optionally present to enable RLF Report signaling in a UE associated and in a non-UE associated way </w:t>
      </w:r>
    </w:p>
    <w:p w14:paraId="240A3126" w14:textId="77777777" w:rsidR="00FB2C90" w:rsidRPr="00FB2C90" w:rsidRDefault="00FB2C90" w:rsidP="00FB2C90">
      <w:pPr>
        <w:rPr>
          <w:b/>
          <w:bCs/>
          <w:lang w:eastAsia="zh-CN"/>
        </w:rPr>
      </w:pPr>
      <w:r w:rsidRPr="00FB2C90">
        <w:rPr>
          <w:b/>
          <w:bCs/>
          <w:lang w:eastAsia="zh-CN"/>
        </w:rPr>
        <w:t>Proposal 3: it is proposed to reuse optional UE F1AP IDs introduced in the Access and Mobility Indication procedure for RACH Report signalling, also when signalling RLF Reports</w:t>
      </w:r>
    </w:p>
    <w:p w14:paraId="16AFEE43" w14:textId="77777777" w:rsidR="00176044" w:rsidRPr="00FB2C90" w:rsidRDefault="00176044" w:rsidP="005C5E3B">
      <w:pPr>
        <w:pStyle w:val="Proposal"/>
        <w:numPr>
          <w:ilvl w:val="0"/>
          <w:numId w:val="0"/>
        </w:numPr>
        <w:tabs>
          <w:tab w:val="clear" w:pos="1701"/>
        </w:tabs>
        <w:spacing w:line="256" w:lineRule="auto"/>
        <w:jc w:val="both"/>
      </w:pPr>
    </w:p>
    <w:p w14:paraId="4B2EC1FC" w14:textId="03C9EA8E" w:rsidR="009C099A" w:rsidRPr="005C5E3B" w:rsidRDefault="009721D7" w:rsidP="005C5E3B">
      <w:pPr>
        <w:pStyle w:val="Proposal"/>
        <w:numPr>
          <w:ilvl w:val="0"/>
          <w:numId w:val="0"/>
        </w:numPr>
        <w:tabs>
          <w:tab w:val="clear" w:pos="1701"/>
        </w:tabs>
        <w:spacing w:line="256" w:lineRule="auto"/>
        <w:jc w:val="both"/>
        <w:rPr>
          <w:b w:val="0"/>
          <w:lang w:val="en-US"/>
        </w:rPr>
      </w:pPr>
      <w:r>
        <w:rPr>
          <w:b w:val="0"/>
          <w:lang w:val="en-US"/>
        </w:rPr>
        <w:t>TP</w:t>
      </w:r>
      <w:r w:rsidR="009C099A" w:rsidRPr="00057C4E">
        <w:rPr>
          <w:b w:val="0"/>
          <w:lang w:val="en-US"/>
        </w:rPr>
        <w:t xml:space="preserve"> reflecting the proposals above </w:t>
      </w:r>
      <w:r w:rsidR="002C12CE">
        <w:rPr>
          <w:b w:val="0"/>
          <w:lang w:val="en-US"/>
        </w:rPr>
        <w:t xml:space="preserve">is </w:t>
      </w:r>
      <w:r w:rsidR="009C099A" w:rsidRPr="00057C4E">
        <w:rPr>
          <w:b w:val="0"/>
          <w:lang w:val="en-US"/>
        </w:rPr>
        <w:t xml:space="preserve">available in </w:t>
      </w:r>
      <w:r w:rsidR="00CF362F" w:rsidRPr="00BC255A">
        <w:rPr>
          <w:b w:val="0"/>
          <w:lang w:val="en-US"/>
        </w:rPr>
        <w:t>R3-</w:t>
      </w:r>
      <w:r w:rsidR="00CF1296" w:rsidRPr="00B73C04">
        <w:rPr>
          <w:b w:val="0"/>
          <w:lang w:val="en-US"/>
        </w:rPr>
        <w:t>20</w:t>
      </w:r>
      <w:r w:rsidR="00AD7F33">
        <w:rPr>
          <w:b w:val="0"/>
          <w:lang w:val="en-US"/>
        </w:rPr>
        <w:t>3388</w:t>
      </w:r>
      <w:bookmarkStart w:id="3" w:name="_GoBack"/>
      <w:bookmarkEnd w:id="3"/>
      <w:r w:rsidR="002C12CE">
        <w:rPr>
          <w:b w:val="0"/>
          <w:lang w:val="en-US"/>
        </w:rPr>
        <w:t>.</w:t>
      </w:r>
    </w:p>
    <w:p w14:paraId="2428EA14" w14:textId="77777777" w:rsidR="00F507D1" w:rsidRPr="00CE0424" w:rsidRDefault="00F507D1" w:rsidP="00CE0424">
      <w:pPr>
        <w:pStyle w:val="Heading1"/>
      </w:pPr>
      <w:bookmarkStart w:id="4" w:name="_In-sequence_SDU_delivery"/>
      <w:bookmarkEnd w:id="4"/>
      <w:r w:rsidRPr="00CE0424">
        <w:t>References</w:t>
      </w:r>
    </w:p>
    <w:p w14:paraId="46988F1A" w14:textId="4299DE8E" w:rsidR="00884E6B" w:rsidRPr="00EF1EAC" w:rsidRDefault="006A2227" w:rsidP="00311702">
      <w:pPr>
        <w:pStyle w:val="Reference"/>
        <w:rPr>
          <w:lang w:val="it-IT"/>
        </w:rPr>
      </w:pPr>
      <w:bookmarkStart w:id="5" w:name="_Ref536694063"/>
      <w:bookmarkStart w:id="6" w:name="_Ref174151459"/>
      <w:bookmarkStart w:id="7" w:name="_Ref189809556"/>
      <w:r w:rsidRPr="00EF1EAC">
        <w:rPr>
          <w:lang w:val="it-IT"/>
        </w:rPr>
        <w:t xml:space="preserve">TR 37.816, </w:t>
      </w:r>
      <w:r w:rsidR="0046639E" w:rsidRPr="00EF1EAC">
        <w:rPr>
          <w:lang w:val="it-IT"/>
        </w:rPr>
        <w:t xml:space="preserve">3GPP WG RAN3, </w:t>
      </w:r>
      <w:r w:rsidR="008D7952" w:rsidRPr="00EF1EAC">
        <w:rPr>
          <w:lang w:val="it-IT"/>
        </w:rPr>
        <w:t>Ljubljana, SI, August 2019</w:t>
      </w:r>
      <w:r w:rsidR="003B3F54" w:rsidRPr="00EF1EAC">
        <w:rPr>
          <w:lang w:val="it-IT"/>
        </w:rPr>
        <w:t>.</w:t>
      </w:r>
    </w:p>
    <w:p w14:paraId="7599499B" w14:textId="2404E299" w:rsidR="00AA7F12" w:rsidRPr="00F10893" w:rsidRDefault="00660BF9" w:rsidP="00F10893">
      <w:pPr>
        <w:pStyle w:val="Reference"/>
        <w:rPr>
          <w:lang w:eastAsia="zh-CN"/>
        </w:rPr>
      </w:pPr>
      <w:r w:rsidRPr="006A3229">
        <w:rPr>
          <w:lang w:val="it-IT"/>
        </w:rPr>
        <w:t xml:space="preserve"> </w:t>
      </w:r>
      <w:r w:rsidRPr="00660BF9">
        <w:rPr>
          <w:lang w:eastAsia="zh-CN"/>
        </w:rPr>
        <w:t>[108#42][NR/MDT] running 38.331 CR to support SON/MDT (Huawei and Ericsson)</w:t>
      </w:r>
    </w:p>
    <w:p w14:paraId="79392042" w14:textId="0ADB444C" w:rsidR="00AC3974" w:rsidRPr="00FF3A24" w:rsidRDefault="00AC3974" w:rsidP="00311702">
      <w:pPr>
        <w:pStyle w:val="Reference"/>
        <w:rPr>
          <w:lang w:val="en-US"/>
        </w:rPr>
      </w:pPr>
      <w:bookmarkStart w:id="8" w:name="_Ref185522"/>
      <w:bookmarkEnd w:id="5"/>
      <w:r>
        <w:rPr>
          <w:lang w:val="en-US"/>
        </w:rPr>
        <w:t>3</w:t>
      </w:r>
      <w:r w:rsidRPr="004B6988">
        <w:t>8.331, 3GPP TSG RAN, NR RRC Protocol specification Release-15, v15.</w:t>
      </w:r>
      <w:r w:rsidR="009A69AE" w:rsidRPr="004B6988">
        <w:t>4</w:t>
      </w:r>
      <w:r w:rsidRPr="004B6988">
        <w:t>.0, 201</w:t>
      </w:r>
      <w:r w:rsidR="009914D7" w:rsidRPr="004B6988">
        <w:t>9</w:t>
      </w:r>
      <w:r w:rsidRPr="004B6988">
        <w:t>-</w:t>
      </w:r>
      <w:r w:rsidR="009914D7" w:rsidRPr="004B6988">
        <w:t>01</w:t>
      </w:r>
      <w:r w:rsidRPr="004B6988">
        <w:t>.</w:t>
      </w:r>
      <w:bookmarkEnd w:id="8"/>
    </w:p>
    <w:p w14:paraId="18D7BC67" w14:textId="4BCD1ECF" w:rsidR="00FF3A24" w:rsidRPr="00770464" w:rsidRDefault="00474FFB" w:rsidP="00311702">
      <w:pPr>
        <w:pStyle w:val="Reference"/>
        <w:rPr>
          <w:lang w:val="en-US"/>
        </w:rPr>
      </w:pPr>
      <w:r>
        <w:rPr>
          <w:highlight w:val="yellow"/>
          <w:lang w:val="en-US"/>
        </w:rPr>
        <w:t>R3-196026</w:t>
      </w:r>
      <w:r w:rsidR="00B85E9D">
        <w:rPr>
          <w:lang w:val="en-US"/>
        </w:rPr>
        <w:t xml:space="preserve">, </w:t>
      </w:r>
      <w:r w:rsidR="00B85E9D" w:rsidRPr="001867F8">
        <w:rPr>
          <w:lang w:val="en-US"/>
        </w:rPr>
        <w:t xml:space="preserve">On the use cases and required </w:t>
      </w:r>
      <w:r w:rsidR="00B85E9D">
        <w:rPr>
          <w:lang w:val="en-US"/>
        </w:rPr>
        <w:t xml:space="preserve">F1 </w:t>
      </w:r>
      <w:r w:rsidR="00B85E9D" w:rsidRPr="001867F8">
        <w:rPr>
          <w:lang w:val="en-US"/>
        </w:rPr>
        <w:t xml:space="preserve">signaling for RACH optimization at </w:t>
      </w:r>
      <w:proofErr w:type="spellStart"/>
      <w:r w:rsidR="00B85E9D">
        <w:rPr>
          <w:lang w:val="en-US"/>
        </w:rPr>
        <w:t>gNB</w:t>
      </w:r>
      <w:proofErr w:type="spellEnd"/>
      <w:r w:rsidR="00B85E9D">
        <w:rPr>
          <w:lang w:val="en-US"/>
        </w:rPr>
        <w:t xml:space="preserve">, Ericsson, </w:t>
      </w:r>
      <w:r w:rsidR="00157F09" w:rsidRPr="0028053B">
        <w:rPr>
          <w:lang w:eastAsia="zh-CN"/>
        </w:rPr>
        <w:t>3GPP TSG-RAN WG</w:t>
      </w:r>
      <w:r w:rsidR="00575B76">
        <w:rPr>
          <w:lang w:eastAsia="zh-CN"/>
        </w:rPr>
        <w:t>3</w:t>
      </w:r>
      <w:r w:rsidR="00157F09" w:rsidRPr="0028053B">
        <w:rPr>
          <w:lang w:eastAsia="zh-CN"/>
        </w:rPr>
        <w:t xml:space="preserve"> Meeting #10</w:t>
      </w:r>
      <w:r w:rsidR="00575B76">
        <w:rPr>
          <w:lang w:eastAsia="zh-CN"/>
        </w:rPr>
        <w:t>5</w:t>
      </w:r>
      <w:r w:rsidR="00157F09" w:rsidRPr="0028053B">
        <w:rPr>
          <w:lang w:eastAsia="zh-CN"/>
        </w:rPr>
        <w:t>bis</w:t>
      </w:r>
      <w:r w:rsidR="00157F09">
        <w:rPr>
          <w:lang w:eastAsia="zh-CN"/>
        </w:rPr>
        <w:t xml:space="preserve">, </w:t>
      </w:r>
      <w:r w:rsidR="00157F09" w:rsidRPr="00CC6249">
        <w:rPr>
          <w:lang w:eastAsia="zh-CN"/>
        </w:rPr>
        <w:t>Chongqing, China, October 2019</w:t>
      </w:r>
      <w:r w:rsidR="00157F09">
        <w:rPr>
          <w:lang w:eastAsia="zh-CN"/>
        </w:rPr>
        <w:t>.</w:t>
      </w:r>
    </w:p>
    <w:p w14:paraId="1723BCCD" w14:textId="416C01CB" w:rsidR="00770464" w:rsidRPr="00770464" w:rsidRDefault="00770464" w:rsidP="00311702">
      <w:pPr>
        <w:pStyle w:val="Reference"/>
        <w:rPr>
          <w:lang w:eastAsia="zh-CN"/>
        </w:rPr>
      </w:pPr>
      <w:r>
        <w:rPr>
          <w:lang w:eastAsia="zh-CN"/>
        </w:rPr>
        <w:t>R3-202867, “</w:t>
      </w:r>
      <w:bookmarkStart w:id="9" w:name="OLE_LINK13"/>
      <w:r w:rsidRPr="00770464">
        <w:rPr>
          <w:lang w:eastAsia="zh-CN"/>
        </w:rPr>
        <w:t>(</w:t>
      </w:r>
      <w:bookmarkStart w:id="10" w:name="OLE_LINK91"/>
      <w:r w:rsidRPr="00770464">
        <w:rPr>
          <w:lang w:eastAsia="zh-CN"/>
        </w:rPr>
        <w:t>TP for SON BL CR for TS 38.473</w:t>
      </w:r>
      <w:bookmarkEnd w:id="10"/>
      <w:r w:rsidRPr="00770464">
        <w:rPr>
          <w:lang w:eastAsia="zh-CN"/>
        </w:rPr>
        <w:t>): UE RACH Report for RACH Optimization</w:t>
      </w:r>
      <w:bookmarkEnd w:id="9"/>
      <w:r>
        <w:rPr>
          <w:lang w:eastAsia="zh-CN"/>
        </w:rPr>
        <w:t>”, Huawei, China Telecom</w:t>
      </w:r>
    </w:p>
    <w:p w14:paraId="59F636C5" w14:textId="5A0D089F" w:rsidR="00CA2F3E" w:rsidRDefault="00CA2F3E" w:rsidP="00CA2F3E">
      <w:pPr>
        <w:pStyle w:val="Reference"/>
        <w:numPr>
          <w:ilvl w:val="0"/>
          <w:numId w:val="0"/>
        </w:numPr>
        <w:ind w:left="567" w:hanging="567"/>
        <w:rPr>
          <w:lang w:eastAsia="zh-CN"/>
        </w:rPr>
      </w:pPr>
    </w:p>
    <w:bookmarkEnd w:id="6"/>
    <w:bookmarkEnd w:id="7"/>
    <w:p w14:paraId="100718CE" w14:textId="77777777" w:rsidR="00A1425A" w:rsidRPr="00A1425A" w:rsidRDefault="00A1425A" w:rsidP="00A1425A">
      <w:pPr>
        <w:rPr>
          <w:lang w:eastAsia="zh-CN"/>
        </w:rPr>
      </w:pPr>
    </w:p>
    <w:sectPr w:rsidR="00A1425A" w:rsidRPr="00A1425A" w:rsidSect="00107D3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97B3D" w14:textId="77777777" w:rsidR="00645FB5" w:rsidRDefault="00645FB5">
      <w:r>
        <w:separator/>
      </w:r>
    </w:p>
  </w:endnote>
  <w:endnote w:type="continuationSeparator" w:id="0">
    <w:p w14:paraId="47647AF7" w14:textId="77777777" w:rsidR="00645FB5" w:rsidRDefault="00645FB5">
      <w:r>
        <w:continuationSeparator/>
      </w:r>
    </w:p>
  </w:endnote>
  <w:endnote w:type="continuationNotice" w:id="1">
    <w:p w14:paraId="2806230E" w14:textId="77777777" w:rsidR="00645FB5" w:rsidRDefault="00645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F74D7" w14:textId="77777777" w:rsidR="00645FB5" w:rsidRDefault="00645FB5">
      <w:r>
        <w:separator/>
      </w:r>
    </w:p>
  </w:footnote>
  <w:footnote w:type="continuationSeparator" w:id="0">
    <w:p w14:paraId="1C89F759" w14:textId="77777777" w:rsidR="00645FB5" w:rsidRDefault="00645FB5">
      <w:r>
        <w:continuationSeparator/>
      </w:r>
    </w:p>
  </w:footnote>
  <w:footnote w:type="continuationNotice" w:id="1">
    <w:p w14:paraId="604B6C59" w14:textId="77777777" w:rsidR="00645FB5" w:rsidRDefault="00645F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6"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9"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19"/>
  </w:num>
  <w:num w:numId="4">
    <w:abstractNumId w:val="20"/>
  </w:num>
  <w:num w:numId="5">
    <w:abstractNumId w:val="16"/>
  </w:num>
  <w:num w:numId="6">
    <w:abstractNumId w:val="24"/>
  </w:num>
  <w:num w:numId="7">
    <w:abstractNumId w:val="28"/>
  </w:num>
  <w:num w:numId="8">
    <w:abstractNumId w:val="17"/>
  </w:num>
  <w:num w:numId="9">
    <w:abstractNumId w:val="14"/>
  </w:num>
  <w:num w:numId="10">
    <w:abstractNumId w:val="5"/>
  </w:num>
  <w:num w:numId="11">
    <w:abstractNumId w:val="4"/>
  </w:num>
  <w:num w:numId="12">
    <w:abstractNumId w:val="3"/>
  </w:num>
  <w:num w:numId="13">
    <w:abstractNumId w:val="27"/>
  </w:num>
  <w:num w:numId="14">
    <w:abstractNumId w:val="2"/>
  </w:num>
  <w:num w:numId="15">
    <w:abstractNumId w:val="33"/>
  </w:num>
  <w:num w:numId="16">
    <w:abstractNumId w:val="25"/>
  </w:num>
  <w:num w:numId="17">
    <w:abstractNumId w:val="23"/>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2"/>
  </w:num>
  <w:num w:numId="23">
    <w:abstractNumId w:val="30"/>
  </w:num>
  <w:num w:numId="24">
    <w:abstractNumId w:val="21"/>
  </w:num>
  <w:num w:numId="25">
    <w:abstractNumId w:val="34"/>
  </w:num>
  <w:num w:numId="26">
    <w:abstractNumId w:val="11"/>
  </w:num>
  <w:num w:numId="27">
    <w:abstractNumId w:val="10"/>
  </w:num>
  <w:num w:numId="28">
    <w:abstractNumId w:val="38"/>
  </w:num>
  <w:num w:numId="29">
    <w:abstractNumId w:val="32"/>
  </w:num>
  <w:num w:numId="30">
    <w:abstractNumId w:val="6"/>
  </w:num>
  <w:num w:numId="31">
    <w:abstractNumId w:val="36"/>
  </w:num>
  <w:num w:numId="32">
    <w:abstractNumId w:val="7"/>
  </w:num>
  <w:num w:numId="33">
    <w:abstractNumId w:val="37"/>
  </w:num>
  <w:num w:numId="34">
    <w:abstractNumId w:val="19"/>
  </w:num>
  <w:num w:numId="35">
    <w:abstractNumId w:val="7"/>
  </w:num>
  <w:num w:numId="36">
    <w:abstractNumId w:val="22"/>
  </w:num>
  <w:num w:numId="37">
    <w:abstractNumId w:val="29"/>
  </w:num>
  <w:num w:numId="38">
    <w:abstractNumId w:val="18"/>
  </w:num>
  <w:num w:numId="39">
    <w:abstractNumId w:val="35"/>
  </w:num>
  <w:num w:numId="40">
    <w:abstractNumId w:val="19"/>
    <w:lvlOverride w:ilvl="0">
      <w:startOverride w:val="1"/>
    </w:lvlOverride>
  </w:num>
  <w:num w:numId="41">
    <w:abstractNumId w:val="19"/>
    <w:lvlOverride w:ilvl="0">
      <w:startOverride w:val="1"/>
    </w:lvlOverride>
  </w:num>
  <w:num w:numId="42">
    <w:abstractNumId w:val="19"/>
  </w:num>
  <w:num w:numId="43">
    <w:abstractNumId w:val="19"/>
    <w:lvlOverride w:ilvl="0">
      <w:startOverride w:val="1"/>
    </w:lvlOverride>
  </w:num>
  <w:num w:numId="44">
    <w:abstractNumId w:val="39"/>
  </w:num>
  <w:num w:numId="45">
    <w:abstractNumId w:val="0"/>
  </w:num>
  <w:num w:numId="46">
    <w:abstractNumId w:val="13"/>
  </w:num>
  <w:num w:numId="47">
    <w:abstractNumId w:val="15"/>
  </w:num>
  <w:num w:numId="48">
    <w:abstractNumId w:val="1"/>
  </w:num>
  <w:num w:numId="49">
    <w:abstractNumId w:val="31"/>
  </w:num>
  <w:num w:numId="5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4F5"/>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07D38"/>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A7D54"/>
    <w:rsid w:val="001B04CD"/>
    <w:rsid w:val="001B0D97"/>
    <w:rsid w:val="001B1B57"/>
    <w:rsid w:val="001B2006"/>
    <w:rsid w:val="001B275F"/>
    <w:rsid w:val="001B329B"/>
    <w:rsid w:val="001B3853"/>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6492"/>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16F1"/>
    <w:rsid w:val="0028280A"/>
    <w:rsid w:val="00282EFC"/>
    <w:rsid w:val="00284683"/>
    <w:rsid w:val="00284980"/>
    <w:rsid w:val="00286ACD"/>
    <w:rsid w:val="00286E5F"/>
    <w:rsid w:val="00287838"/>
    <w:rsid w:val="002907B5"/>
    <w:rsid w:val="00291145"/>
    <w:rsid w:val="002914FA"/>
    <w:rsid w:val="00292EB7"/>
    <w:rsid w:val="00293ADA"/>
    <w:rsid w:val="00294949"/>
    <w:rsid w:val="00294AD3"/>
    <w:rsid w:val="00296227"/>
    <w:rsid w:val="00296F44"/>
    <w:rsid w:val="0029777D"/>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2CE"/>
    <w:rsid w:val="002C1969"/>
    <w:rsid w:val="002C1CA1"/>
    <w:rsid w:val="002C28CA"/>
    <w:rsid w:val="002C41E6"/>
    <w:rsid w:val="002C4649"/>
    <w:rsid w:val="002C4EAC"/>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3D59"/>
    <w:rsid w:val="00435074"/>
    <w:rsid w:val="00437447"/>
    <w:rsid w:val="00440B73"/>
    <w:rsid w:val="00441A92"/>
    <w:rsid w:val="004441C3"/>
    <w:rsid w:val="00444F56"/>
    <w:rsid w:val="004456D0"/>
    <w:rsid w:val="00446488"/>
    <w:rsid w:val="004469BA"/>
    <w:rsid w:val="004517AA"/>
    <w:rsid w:val="00452CAC"/>
    <w:rsid w:val="004553B3"/>
    <w:rsid w:val="00455BF6"/>
    <w:rsid w:val="00456A08"/>
    <w:rsid w:val="00457565"/>
    <w:rsid w:val="00457B71"/>
    <w:rsid w:val="00457EC9"/>
    <w:rsid w:val="00462611"/>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D0D"/>
    <w:rsid w:val="00524DCC"/>
    <w:rsid w:val="00530592"/>
    <w:rsid w:val="00530594"/>
    <w:rsid w:val="00530A6A"/>
    <w:rsid w:val="00534B59"/>
    <w:rsid w:val="00534D20"/>
    <w:rsid w:val="005350B5"/>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090D"/>
    <w:rsid w:val="005E1D35"/>
    <w:rsid w:val="005E3062"/>
    <w:rsid w:val="005E385F"/>
    <w:rsid w:val="005E4BC2"/>
    <w:rsid w:val="005E5B81"/>
    <w:rsid w:val="005E5C14"/>
    <w:rsid w:val="005E60BD"/>
    <w:rsid w:val="005E6523"/>
    <w:rsid w:val="005E6DEF"/>
    <w:rsid w:val="005E7FC4"/>
    <w:rsid w:val="005F0774"/>
    <w:rsid w:val="005F0AC2"/>
    <w:rsid w:val="005F0C97"/>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5FB5"/>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7C9"/>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4B2"/>
    <w:rsid w:val="00761E56"/>
    <w:rsid w:val="00765281"/>
    <w:rsid w:val="00765658"/>
    <w:rsid w:val="00765AB0"/>
    <w:rsid w:val="007664E0"/>
    <w:rsid w:val="00766BAD"/>
    <w:rsid w:val="00767ABC"/>
    <w:rsid w:val="00767FBE"/>
    <w:rsid w:val="00770464"/>
    <w:rsid w:val="007709B6"/>
    <w:rsid w:val="00771B9D"/>
    <w:rsid w:val="00771E8F"/>
    <w:rsid w:val="007724E9"/>
    <w:rsid w:val="00772E75"/>
    <w:rsid w:val="00772F33"/>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74F"/>
    <w:rsid w:val="00827D6F"/>
    <w:rsid w:val="0083076A"/>
    <w:rsid w:val="0083201F"/>
    <w:rsid w:val="0083230D"/>
    <w:rsid w:val="008342B6"/>
    <w:rsid w:val="008348A5"/>
    <w:rsid w:val="008348C8"/>
    <w:rsid w:val="00835CCD"/>
    <w:rsid w:val="00836DCA"/>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A1309"/>
    <w:rsid w:val="008A1FCF"/>
    <w:rsid w:val="008A21FF"/>
    <w:rsid w:val="008A2CE2"/>
    <w:rsid w:val="008A30AC"/>
    <w:rsid w:val="008A44B8"/>
    <w:rsid w:val="008A51A8"/>
    <w:rsid w:val="008A54C7"/>
    <w:rsid w:val="008A7311"/>
    <w:rsid w:val="008A77D8"/>
    <w:rsid w:val="008B0483"/>
    <w:rsid w:val="008B120C"/>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07A20"/>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21D7"/>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9F7AB2"/>
    <w:rsid w:val="00A02637"/>
    <w:rsid w:val="00A03149"/>
    <w:rsid w:val="00A03C8E"/>
    <w:rsid w:val="00A048A8"/>
    <w:rsid w:val="00A04F49"/>
    <w:rsid w:val="00A07E06"/>
    <w:rsid w:val="00A10FE0"/>
    <w:rsid w:val="00A11FF0"/>
    <w:rsid w:val="00A137BE"/>
    <w:rsid w:val="00A13E54"/>
    <w:rsid w:val="00A1425A"/>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D7F33"/>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4127E"/>
    <w:rsid w:val="00C4298D"/>
    <w:rsid w:val="00C42FB3"/>
    <w:rsid w:val="00C4736A"/>
    <w:rsid w:val="00C47B40"/>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318F"/>
    <w:rsid w:val="00D438BF"/>
    <w:rsid w:val="00D440F8"/>
    <w:rsid w:val="00D450CF"/>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228F"/>
    <w:rsid w:val="00F43051"/>
    <w:rsid w:val="00F43353"/>
    <w:rsid w:val="00F45833"/>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C90"/>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5AD7"/>
    <w:rsid w:val="00FE7336"/>
    <w:rsid w:val="00FE73E4"/>
    <w:rsid w:val="00FE787C"/>
    <w:rsid w:val="00FE7EEF"/>
    <w:rsid w:val="00FF07B9"/>
    <w:rsid w:val="00FF1B48"/>
    <w:rsid w:val="00FF1B96"/>
    <w:rsid w:val="00FF2C04"/>
    <w:rsid w:val="00FF3A2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D7F3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C1C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1CA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1CA1"/>
    <w:pPr>
      <w:numPr>
        <w:ilvl w:val="2"/>
      </w:numPr>
      <w:spacing w:before="120"/>
      <w:outlineLvl w:val="2"/>
    </w:pPr>
    <w:rPr>
      <w:sz w:val="28"/>
      <w:szCs w:val="28"/>
    </w:rPr>
  </w:style>
  <w:style w:type="paragraph" w:styleId="Heading4">
    <w:name w:val="heading 4"/>
    <w:basedOn w:val="Heading3"/>
    <w:next w:val="Normal"/>
    <w:qFormat/>
    <w:rsid w:val="002C1CA1"/>
    <w:pPr>
      <w:numPr>
        <w:ilvl w:val="3"/>
      </w:numPr>
      <w:outlineLvl w:val="3"/>
    </w:pPr>
    <w:rPr>
      <w:sz w:val="24"/>
      <w:szCs w:val="24"/>
    </w:rPr>
  </w:style>
  <w:style w:type="paragraph" w:styleId="Heading5">
    <w:name w:val="heading 5"/>
    <w:basedOn w:val="Heading4"/>
    <w:next w:val="Normal"/>
    <w:qFormat/>
    <w:rsid w:val="002C1CA1"/>
    <w:pPr>
      <w:numPr>
        <w:ilvl w:val="4"/>
      </w:numPr>
      <w:outlineLvl w:val="4"/>
    </w:pPr>
    <w:rPr>
      <w:sz w:val="22"/>
      <w:szCs w:val="22"/>
    </w:rPr>
  </w:style>
  <w:style w:type="paragraph" w:styleId="Heading6">
    <w:name w:val="heading 6"/>
    <w:basedOn w:val="Normal"/>
    <w:next w:val="Normal"/>
    <w:qFormat/>
    <w:rsid w:val="002C1CA1"/>
    <w:pPr>
      <w:keepNext/>
      <w:keepLines/>
      <w:numPr>
        <w:ilvl w:val="5"/>
        <w:numId w:val="1"/>
      </w:numPr>
      <w:spacing w:before="120"/>
      <w:outlineLvl w:val="5"/>
    </w:pPr>
    <w:rPr>
      <w:rFonts w:cs="Arial"/>
    </w:rPr>
  </w:style>
  <w:style w:type="paragraph" w:styleId="Heading7">
    <w:name w:val="heading 7"/>
    <w:basedOn w:val="Normal"/>
    <w:next w:val="Normal"/>
    <w:qFormat/>
    <w:rsid w:val="002C1CA1"/>
    <w:pPr>
      <w:keepNext/>
      <w:keepLines/>
      <w:numPr>
        <w:ilvl w:val="6"/>
        <w:numId w:val="1"/>
      </w:numPr>
      <w:spacing w:before="120"/>
      <w:outlineLvl w:val="6"/>
    </w:pPr>
    <w:rPr>
      <w:rFonts w:cs="Arial"/>
    </w:rPr>
  </w:style>
  <w:style w:type="paragraph" w:styleId="Heading8">
    <w:name w:val="heading 8"/>
    <w:basedOn w:val="Heading7"/>
    <w:next w:val="Normal"/>
    <w:qFormat/>
    <w:rsid w:val="002C1CA1"/>
    <w:pPr>
      <w:numPr>
        <w:ilvl w:val="7"/>
      </w:numPr>
      <w:outlineLvl w:val="7"/>
    </w:pPr>
  </w:style>
  <w:style w:type="paragraph" w:styleId="Heading9">
    <w:name w:val="heading 9"/>
    <w:basedOn w:val="Heading8"/>
    <w:next w:val="Normal"/>
    <w:qFormat/>
    <w:rsid w:val="002C1CA1"/>
    <w:pPr>
      <w:numPr>
        <w:ilvl w:val="8"/>
      </w:numPr>
      <w:outlineLvl w:val="8"/>
    </w:pPr>
  </w:style>
  <w:style w:type="character" w:default="1" w:styleId="DefaultParagraphFont">
    <w:name w:val="Default Paragraph Font"/>
    <w:uiPriority w:val="1"/>
    <w:semiHidden/>
    <w:unhideWhenUsed/>
    <w:rsid w:val="00AD7F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7F33"/>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link w:val="Heading1"/>
    <w:rsid w:val="002C1CA1"/>
    <w:rPr>
      <w:rFonts w:ascii="Arial" w:hAnsi="Arial" w:cs="Arial"/>
      <w:sz w:val="36"/>
      <w:szCs w:val="36"/>
      <w:lang w:val="en-GB" w:eastAsia="zh-CN"/>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numPr>
        <w:numId w:val="0"/>
      </w:numPr>
      <w:ind w:left="1134" w:hanging="1134"/>
      <w:outlineLvl w:val="9"/>
    </w:pPr>
    <w:rPr>
      <w:rFonts w:cs="Times New Roman"/>
      <w:szCs w:val="20"/>
      <w:lang w:eastAsia="en-US"/>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13"/>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15520853">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purl.org/dc/dcmitype/"/>
    <ds:schemaRef ds:uri="9b239327-9e80-40e4-b1b7-4394fed77a33"/>
    <ds:schemaRef ds:uri="http://schemas.microsoft.com/office/2006/documentManagement/types"/>
    <ds:schemaRef ds:uri="2f282d3b-eb4a-4b09-b61f-b9593442e286"/>
    <ds:schemaRef ds:uri="http://www.w3.org/XML/1998/namespace"/>
  </ds:schemaRefs>
</ds:datastoreItem>
</file>

<file path=customXml/itemProps3.xml><?xml version="1.0" encoding="utf-8"?>
<ds:datastoreItem xmlns:ds="http://schemas.openxmlformats.org/officeDocument/2006/customXml" ds:itemID="{C7EB6718-432D-4D6A-A119-858C00C4E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77AA22D4-5791-4012-A0B8-4890AE8E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1118</Words>
  <Characters>5931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 </cp:lastModifiedBy>
  <cp:revision>2</cp:revision>
  <cp:lastPrinted>2008-02-01T01:09:00Z</cp:lastPrinted>
  <dcterms:created xsi:type="dcterms:W3CDTF">2020-05-20T18:49:00Z</dcterms:created>
  <dcterms:modified xsi:type="dcterms:W3CDTF">2020-05-20T18:49:00Z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